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AEC9" w14:textId="0E76A001" w:rsidR="00DC3F2E" w:rsidRDefault="004F30BC" w:rsidP="007C19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="008864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нформаци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</w:t>
      </w:r>
      <w:r w:rsidR="008864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 мерах ответственности, применяемых при на</w:t>
      </w:r>
      <w:r w:rsidR="007C19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рушении обязательных требований</w:t>
      </w:r>
    </w:p>
    <w:p w14:paraId="4FD2323B" w14:textId="77777777" w:rsidR="00DC3F2E" w:rsidRDefault="00DC3F2E" w:rsidP="00686E86">
      <w:pPr>
        <w:shd w:val="clear" w:color="auto" w:fill="FFFFFF"/>
        <w:spacing w:after="0" w:line="240" w:lineRule="auto"/>
        <w:ind w:firstLine="851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W w:w="15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2283"/>
        <w:gridCol w:w="9723"/>
      </w:tblGrid>
      <w:tr w:rsidR="0088648B" w:rsidRPr="00F11A03" w14:paraId="68F517B1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85E22C2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E682EDE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структурные единицы акта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DDAAB94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акта</w:t>
            </w:r>
          </w:p>
        </w:tc>
      </w:tr>
      <w:tr w:rsidR="0088648B" w:rsidRPr="004D0F7B" w14:paraId="74D9C5CF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1D9AD3B8" w14:textId="77777777" w:rsidR="0088648B" w:rsidRPr="0088648B" w:rsidRDefault="00720E56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88648B" w:rsidRPr="008864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57B8FB54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1 статьи 19.4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E8EBC46" w14:textId="77777777" w:rsidR="0088648B" w:rsidRPr="0088648B" w:rsidRDefault="0088648B" w:rsidP="00A15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 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четырех тысяч рублей.</w:t>
            </w:r>
          </w:p>
        </w:tc>
      </w:tr>
      <w:tr w:rsidR="0088648B" w:rsidRPr="004D0F7B" w14:paraId="654BB4D8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186841E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00875EB9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19.4.1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449A14B" w14:textId="77777777" w:rsidR="0088648B" w:rsidRPr="0088648B" w:rsidRDefault="0088648B" w:rsidP="00A1537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 влечет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тысяч до </w:t>
            </w: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десяти тысяч рублей.</w:t>
            </w:r>
          </w:p>
          <w:p w14:paraId="77BD9C07" w14:textId="77777777" w:rsidR="0088648B" w:rsidRPr="0088648B" w:rsidRDefault="0088648B" w:rsidP="00A1537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 влекут наложение административного штрафа на должностных лиц в размере от пяти тысяч до десяти тысяч рублей; на юридических лиц — от двадцати тысяч до пятидесяти тысяч рублей.</w:t>
            </w:r>
          </w:p>
          <w:p w14:paraId="40179F6B" w14:textId="77777777" w:rsidR="0088648B" w:rsidRPr="0088648B" w:rsidRDefault="0088648B" w:rsidP="00A15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Повторное совершение административного правонарушения, предусмотренного частью 2 настоящей статьи, - 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      </w:r>
          </w:p>
        </w:tc>
      </w:tr>
      <w:tr w:rsidR="0088648B" w:rsidRPr="004D0F7B" w14:paraId="1F6CC2F9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465AEAB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6BEA94AF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1 статьи 19.5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156F11E" w14:textId="57C058B8" w:rsidR="0088648B" w:rsidRPr="0088648B" w:rsidRDefault="0088648B" w:rsidP="00A15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 влечет наложение административного штрафа на граждан в размере от трехсот до пятисот рублей; на должностных лиц — от одной тысячи до двух тысяч рублей или дисквалификацию на срок до трех лет; на юридических лиц — от десяти тысяч до двадцати тысяч рублей.</w:t>
            </w:r>
          </w:p>
        </w:tc>
      </w:tr>
      <w:tr w:rsidR="0088648B" w:rsidRPr="004D0F7B" w14:paraId="63448DC8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A809157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21548A01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19.7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33F0235" w14:textId="09185F5E" w:rsidR="0088648B" w:rsidRPr="0088648B" w:rsidRDefault="0088648B" w:rsidP="00A15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</w:t>
            </w: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 , 7,8 и 9 ст.19.34 настоящего Кодекса, - влечет предупреждение или наложение административного штрафа на граждан в размере от ста до трехсот рублей; на должностных лиц — от трехсот до пятисот рублей; на юридических лиц — от трех тысяч до пяти тысяч</w:t>
            </w:r>
          </w:p>
        </w:tc>
      </w:tr>
      <w:tr w:rsidR="004D5CFF" w:rsidRPr="004D0F7B" w14:paraId="171C51D9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13D2777B" w14:textId="77777777" w:rsidR="004D5CFF" w:rsidRPr="0088648B" w:rsidRDefault="004D5CFF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</w:tcPr>
          <w:p w14:paraId="0C3E5884" w14:textId="170EC076" w:rsidR="004D5CFF" w:rsidRPr="004D5CFF" w:rsidRDefault="004D5CFF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>статья 7.1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4ED68796" w14:textId="7E97BE7B" w:rsidR="004D5CFF" w:rsidRPr="004D5CFF" w:rsidRDefault="00720E56" w:rsidP="004D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F15BC5" w:rsidRPr="004D2D88">
                <w:rPr>
                  <w:rFonts w:ascii="Times New Roman" w:hAnsi="Times New Roman" w:cs="Times New Roman"/>
                  <w:sz w:val="28"/>
                  <w:szCs w:val="28"/>
                </w:rPr>
                <w:t>Самовольное</w:t>
              </w:r>
            </w:hyperlink>
            <w:r w:rsidR="00F15BC5" w:rsidRPr="004D2D88"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  <w:r w:rsidR="00F15BC5">
              <w:rPr>
                <w:rFonts w:ascii="Times New Roman" w:hAnsi="Times New Roman" w:cs="Times New Roman"/>
                <w:sz w:val="28"/>
                <w:szCs w:val="28"/>
              </w:rPr>
              <w:t xml:space="preserve">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</w:t>
            </w:r>
            <w:r w:rsidR="004D2D88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</w:t>
            </w:r>
            <w:r w:rsidR="004D2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</w:p>
        </w:tc>
      </w:tr>
      <w:tr w:rsidR="004D5CFF" w:rsidRPr="004D0F7B" w14:paraId="73E1F2DD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7DF9B0BA" w14:textId="77777777" w:rsidR="004D5CFF" w:rsidRPr="0088648B" w:rsidRDefault="004D5CFF" w:rsidP="004D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</w:tcPr>
          <w:p w14:paraId="6EFDBE3D" w14:textId="541E9468" w:rsidR="004D5CFF" w:rsidRPr="004D5CFF" w:rsidRDefault="004D5CFF" w:rsidP="004D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>часть 1 статьи 8.8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17780EF1" w14:textId="1E2C5F13" w:rsidR="004D5CFF" w:rsidRPr="004D5CFF" w:rsidRDefault="00F15BC5" w:rsidP="00F15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      </w:r>
            <w:hyperlink r:id="rId8" w:history="1">
              <w:r w:rsidRPr="00F15BC5">
                <w:rPr>
                  <w:rFonts w:ascii="Times New Roman" w:hAnsi="Times New Roman" w:cs="Times New Roman"/>
                  <w:sz w:val="28"/>
                  <w:szCs w:val="28"/>
                </w:rPr>
                <w:t>разрешенным использованием</w:t>
              </w:r>
            </w:hyperlink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случаев, предусмотренных </w:t>
            </w:r>
            <w:hyperlink r:id="rId9" w:history="1">
              <w:r w:rsidRPr="00F15BC5">
                <w:rPr>
                  <w:rFonts w:ascii="Times New Roman" w:hAnsi="Times New Roman" w:cs="Times New Roman"/>
                  <w:sz w:val="28"/>
                  <w:szCs w:val="28"/>
                </w:rPr>
                <w:t>частями 2</w:t>
              </w:r>
            </w:hyperlink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Pr="00F15BC5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1" w:history="1">
              <w:r w:rsidRPr="00F15BC5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статьи,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BC5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</w:p>
        </w:tc>
      </w:tr>
      <w:tr w:rsidR="004D5CFF" w:rsidRPr="004D0F7B" w14:paraId="5074B65B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0BFCB7E7" w14:textId="77777777" w:rsidR="004D5CFF" w:rsidRPr="0088648B" w:rsidRDefault="004D5CFF" w:rsidP="004D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</w:tcPr>
          <w:p w14:paraId="7927C785" w14:textId="278745E8" w:rsidR="004D5CFF" w:rsidRPr="004D5CFF" w:rsidRDefault="004D5CFF" w:rsidP="004D5CFF">
            <w:pPr>
              <w:spacing w:after="0" w:line="240" w:lineRule="auto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</w:pP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 xml:space="preserve">часть </w:t>
            </w:r>
            <w:r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>2</w:t>
            </w: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 xml:space="preserve"> статьи 8.8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061E38C6" w14:textId="77A57C6B" w:rsidR="004D5CFF" w:rsidRPr="004D5CFF" w:rsidRDefault="00F15BC5" w:rsidP="004D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Неиспользование земельного участка из земель сельскохозяйственного назначения, оборот которого регулируется Федеральным </w:t>
            </w:r>
            <w:hyperlink r:id="rId12" w:history="1">
              <w:r w:rsidRPr="00F15BC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</w:t>
            </w:r>
            <w:r w:rsidRPr="00F15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связанной с сельскохозяйственным производством деятельности в течение срока, установленного указанным Федеральным </w:t>
            </w:r>
            <w:hyperlink r:id="rId13" w:history="1">
              <w:r w:rsidRPr="00F15BC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случая, предусмотренного </w:t>
            </w:r>
            <w:hyperlink r:id="rId14" w:history="1">
              <w:r w:rsidRPr="00F15BC5">
                <w:rPr>
                  <w:rFonts w:ascii="Times New Roman" w:hAnsi="Times New Roman" w:cs="Times New Roman"/>
                  <w:sz w:val="28"/>
                  <w:szCs w:val="28"/>
                </w:rPr>
                <w:t>частью 2.1</w:t>
              </w:r>
            </w:hyperlink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статьи, 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      </w:r>
          </w:p>
        </w:tc>
      </w:tr>
      <w:tr w:rsidR="00F15BC5" w:rsidRPr="004D0F7B" w14:paraId="4B05AD03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04A4C296" w14:textId="77777777" w:rsidR="00F15BC5" w:rsidRPr="0088648B" w:rsidRDefault="00F15BC5" w:rsidP="004D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</w:tcPr>
          <w:p w14:paraId="3FC9A233" w14:textId="64644982" w:rsidR="00F15BC5" w:rsidRPr="004D5CFF" w:rsidRDefault="00F15BC5" w:rsidP="004D5CFF">
            <w:pPr>
              <w:spacing w:after="0" w:line="240" w:lineRule="auto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</w:pP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 xml:space="preserve">часть </w:t>
            </w:r>
            <w:r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>2.1</w:t>
            </w: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 xml:space="preserve"> статьи 8.8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356050BA" w14:textId="1F8C507F" w:rsidR="00F15BC5" w:rsidRPr="004D5CFF" w:rsidRDefault="00F15BC5" w:rsidP="004D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Неиспользование земельного участка из земель сельскохозяйственного назначения, оборот которого регулируется Федеральным </w:t>
            </w:r>
            <w:hyperlink r:id="rId15" w:history="1">
              <w:r w:rsidRPr="00F15BC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F1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      </w:r>
            <w:hyperlink r:id="rId16" w:history="1">
              <w:r w:rsidRPr="00F15BC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3 статьи 6</w:t>
              </w:r>
            </w:hyperlink>
            <w:r w:rsidRPr="00F1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от 24 июля 2002 года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F1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101-ФЗ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1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обороте земель сельскохозяйственного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1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</w:t>
            </w:r>
            <w:r w:rsidRPr="00F1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тысяч рублей.</w:t>
            </w:r>
          </w:p>
        </w:tc>
      </w:tr>
      <w:tr w:rsidR="004D5CFF" w:rsidRPr="004D0F7B" w14:paraId="07F003D6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435AA8B7" w14:textId="77777777" w:rsidR="004D5CFF" w:rsidRPr="0088648B" w:rsidRDefault="004D5CFF" w:rsidP="004D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</w:tcPr>
          <w:p w14:paraId="080745B5" w14:textId="3EDA444B" w:rsidR="004D5CFF" w:rsidRPr="004D5CFF" w:rsidRDefault="004D5CFF" w:rsidP="004D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>часть 3 статьи 8.8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1A09E056" w14:textId="3F223D09" w:rsidR="004D5CFF" w:rsidRPr="004D5CFF" w:rsidRDefault="00F15BC5" w:rsidP="00F15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</w:tc>
      </w:tr>
      <w:tr w:rsidR="00F15BC5" w:rsidRPr="004D0F7B" w14:paraId="50E44541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217DF820" w14:textId="77777777" w:rsidR="00F15BC5" w:rsidRPr="0088648B" w:rsidRDefault="00F15BC5" w:rsidP="004D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</w:tcPr>
          <w:p w14:paraId="78A49BF8" w14:textId="3B57C313" w:rsidR="00F15BC5" w:rsidRPr="004D5CFF" w:rsidRDefault="00F15BC5" w:rsidP="004D5CFF">
            <w:pPr>
              <w:spacing w:after="0" w:line="240" w:lineRule="auto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</w:pP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 xml:space="preserve">часть </w:t>
            </w:r>
            <w:r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>4</w:t>
            </w: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 xml:space="preserve"> статьи 8.8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5E0069B6" w14:textId="1282CDEA" w:rsidR="00F15BC5" w:rsidRDefault="00F15BC5" w:rsidP="004D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</w:tc>
      </w:tr>
    </w:tbl>
    <w:p w14:paraId="58002C63" w14:textId="0C0FAF16" w:rsidR="005D0234" w:rsidRDefault="005D0234" w:rsidP="005D0234">
      <w:pPr>
        <w:ind w:right="-711"/>
        <w:jc w:val="both"/>
        <w:rPr>
          <w:rFonts w:ascii="Times New Roman" w:hAnsi="Times New Roman" w:cs="Times New Roman"/>
          <w:sz w:val="28"/>
          <w:szCs w:val="28"/>
        </w:rPr>
      </w:pPr>
    </w:p>
    <w:p w14:paraId="50BC83A2" w14:textId="77777777" w:rsidR="004D5CFF" w:rsidRDefault="004D5CFF" w:rsidP="005D0234">
      <w:pPr>
        <w:ind w:right="-711"/>
        <w:jc w:val="both"/>
        <w:rPr>
          <w:rFonts w:ascii="Times New Roman" w:hAnsi="Times New Roman" w:cs="Times New Roman"/>
          <w:sz w:val="28"/>
          <w:szCs w:val="28"/>
        </w:rPr>
      </w:pPr>
    </w:p>
    <w:sectPr w:rsidR="004D5CFF" w:rsidSect="005D0234">
      <w:pgSz w:w="16838" w:h="11905" w:orient="landscape"/>
      <w:pgMar w:top="1701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F00"/>
    <w:multiLevelType w:val="hybridMultilevel"/>
    <w:tmpl w:val="250A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0EA"/>
    <w:rsid w:val="00105EDA"/>
    <w:rsid w:val="001531F2"/>
    <w:rsid w:val="001E1CDB"/>
    <w:rsid w:val="002810EA"/>
    <w:rsid w:val="002B6307"/>
    <w:rsid w:val="0033533D"/>
    <w:rsid w:val="003C2C90"/>
    <w:rsid w:val="004D2D88"/>
    <w:rsid w:val="004D5CFF"/>
    <w:rsid w:val="004F30BC"/>
    <w:rsid w:val="005D0234"/>
    <w:rsid w:val="0063344B"/>
    <w:rsid w:val="00686E86"/>
    <w:rsid w:val="00720E56"/>
    <w:rsid w:val="007C19E9"/>
    <w:rsid w:val="0088648B"/>
    <w:rsid w:val="008F4854"/>
    <w:rsid w:val="00A17E1C"/>
    <w:rsid w:val="00BF6F2D"/>
    <w:rsid w:val="00DC3F2E"/>
    <w:rsid w:val="00F15BC5"/>
    <w:rsid w:val="00F9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1D5E"/>
  <w15:docId w15:val="{EBD17DBA-DC87-4A65-AFD2-378C7B07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0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19E9"/>
    <w:pPr>
      <w:ind w:left="720"/>
      <w:contextualSpacing/>
    </w:pPr>
  </w:style>
  <w:style w:type="character" w:customStyle="1" w:styleId="1">
    <w:name w:val="Основной текст1"/>
    <w:basedOn w:val="a0"/>
    <w:rsid w:val="004D5CFF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table" w:styleId="a5">
    <w:name w:val="Table Grid"/>
    <w:basedOn w:val="a1"/>
    <w:uiPriority w:val="59"/>
    <w:rsid w:val="004D5CF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2"/>
    <w:rsid w:val="004D5CFF"/>
    <w:rPr>
      <w:rFonts w:eastAsia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6"/>
    <w:rsid w:val="004D5CFF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3603&amp;dst=100010" TargetMode="External"/><Relationship Id="rId13" Type="http://schemas.openxmlformats.org/officeDocument/2006/relationships/hyperlink" Target="https://login.consultant.ru/link/?req=doc&amp;base=LAW&amp;n=44966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8774&amp;dst=100007" TargetMode="External"/><Relationship Id="rId12" Type="http://schemas.openxmlformats.org/officeDocument/2006/relationships/hyperlink" Target="https://login.consultant.ru/link/?req=doc&amp;base=LAW&amp;n=44966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9663&amp;dst=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b1abhmjth6azg.xn--p1ai/mun_control/kodeks-rossijskoj-federatsii-ob-administrativnyih-pravonarusheniyah-ot-30122001-n-195-fz.docx" TargetMode="External"/><Relationship Id="rId11" Type="http://schemas.openxmlformats.org/officeDocument/2006/relationships/hyperlink" Target="https://login.consultant.ru/link/?req=doc&amp;base=LAW&amp;n=465969&amp;dst=64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9663" TargetMode="External"/><Relationship Id="rId10" Type="http://schemas.openxmlformats.org/officeDocument/2006/relationships/hyperlink" Target="https://login.consultant.ru/link/?req=doc&amp;base=LAW&amp;n=465969&amp;dst=72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969&amp;dst=6401" TargetMode="External"/><Relationship Id="rId14" Type="http://schemas.openxmlformats.org/officeDocument/2006/relationships/hyperlink" Target="https://login.consultant.ru/link/?req=doc&amp;base=LAW&amp;n=465969&amp;dst=7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AA93-C423-4DAE-AFCC-25634220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23</cp:revision>
  <cp:lastPrinted>2024-01-24T10:57:00Z</cp:lastPrinted>
  <dcterms:created xsi:type="dcterms:W3CDTF">2023-02-07T06:47:00Z</dcterms:created>
  <dcterms:modified xsi:type="dcterms:W3CDTF">2024-01-25T04:26:00Z</dcterms:modified>
</cp:coreProperties>
</file>